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7275"/>
      </w:tblGrid>
      <w:tr w:rsidR="00A54742">
        <w:trPr>
          <w:trHeight w:val="1038"/>
        </w:trPr>
        <w:tc>
          <w:tcPr>
            <w:tcW w:w="9904" w:type="dxa"/>
            <w:gridSpan w:val="2"/>
          </w:tcPr>
          <w:p w:rsidR="00A54742" w:rsidRDefault="00D464A1">
            <w:pPr>
              <w:pStyle w:val="TableParagraph"/>
              <w:spacing w:line="344" w:lineRule="exact"/>
              <w:ind w:left="310" w:right="31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Административная процедура № 6.1.1.</w:t>
            </w:r>
          </w:p>
          <w:p w:rsidR="00A54742" w:rsidRDefault="00D464A1">
            <w:pPr>
              <w:pStyle w:val="TableParagraph"/>
              <w:spacing w:before="4" w:line="344" w:lineRule="exact"/>
              <w:ind w:left="310" w:right="317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«Выдача дубликата документа об образовании, приложения к нему, документа об обучении»</w:t>
            </w:r>
          </w:p>
        </w:tc>
      </w:tr>
      <w:tr w:rsidR="00A54742">
        <w:trPr>
          <w:trHeight w:val="1958"/>
        </w:trPr>
        <w:tc>
          <w:tcPr>
            <w:tcW w:w="2629" w:type="dxa"/>
          </w:tcPr>
          <w:p w:rsidR="00A54742" w:rsidRDefault="00D464A1">
            <w:pPr>
              <w:pStyle w:val="TableParagraph"/>
              <w:spacing w:line="177" w:lineRule="auto"/>
              <w:ind w:left="6" w:right="751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 структурного подразделения, выполняющего</w:t>
            </w:r>
          </w:p>
          <w:p w:rsidR="00A54742" w:rsidRDefault="00D464A1">
            <w:pPr>
              <w:pStyle w:val="TableParagraph"/>
              <w:spacing w:line="177" w:lineRule="auto"/>
              <w:ind w:left="6"/>
              <w:rPr>
                <w:b/>
                <w:sz w:val="26"/>
              </w:rPr>
            </w:pPr>
            <w:r>
              <w:rPr>
                <w:b/>
                <w:sz w:val="26"/>
              </w:rPr>
              <w:t>административную процедуру</w:t>
            </w:r>
          </w:p>
        </w:tc>
        <w:tc>
          <w:tcPr>
            <w:tcW w:w="7275" w:type="dxa"/>
          </w:tcPr>
          <w:p w:rsidR="00DD7D32" w:rsidRDefault="00DD7D32" w:rsidP="00DD7D32">
            <w:pPr>
              <w:spacing w:line="192" w:lineRule="auto"/>
              <w:ind w:left="7"/>
              <w:rPr>
                <w:sz w:val="30"/>
              </w:rPr>
            </w:pPr>
            <w:r>
              <w:rPr>
                <w:sz w:val="30"/>
              </w:rPr>
              <w:t xml:space="preserve">Государственное учреждение образования «Вилейская </w:t>
            </w:r>
            <w:r w:rsidR="000C43A0">
              <w:rPr>
                <w:sz w:val="30"/>
              </w:rPr>
              <w:t xml:space="preserve">специальная </w:t>
            </w:r>
            <w:r>
              <w:rPr>
                <w:sz w:val="30"/>
              </w:rPr>
              <w:t xml:space="preserve">школа-интернат», </w:t>
            </w:r>
            <w:proofErr w:type="spellStart"/>
            <w:r>
              <w:rPr>
                <w:sz w:val="30"/>
              </w:rPr>
              <w:t>г.Вилейка</w:t>
            </w:r>
            <w:proofErr w:type="spellEnd"/>
            <w:r>
              <w:rPr>
                <w:sz w:val="30"/>
              </w:rPr>
              <w:t>, ул.17Сентября, 10,</w:t>
            </w:r>
          </w:p>
          <w:p w:rsidR="00DD7D32" w:rsidRDefault="00DD7D32" w:rsidP="00DD7D32">
            <w:pPr>
              <w:spacing w:line="260" w:lineRule="exact"/>
              <w:ind w:left="7"/>
              <w:rPr>
                <w:sz w:val="30"/>
              </w:rPr>
            </w:pPr>
            <w:proofErr w:type="spellStart"/>
            <w:r>
              <w:rPr>
                <w:sz w:val="30"/>
              </w:rPr>
              <w:t>каб</w:t>
            </w:r>
            <w:proofErr w:type="spellEnd"/>
            <w:r>
              <w:rPr>
                <w:sz w:val="30"/>
              </w:rPr>
              <w:t>. 5, тел.5 55 44</w:t>
            </w:r>
          </w:p>
          <w:p w:rsidR="00DD7D32" w:rsidRDefault="00DD7D32" w:rsidP="00DD7D32">
            <w:pPr>
              <w:spacing w:before="13" w:line="192" w:lineRule="auto"/>
              <w:ind w:left="7" w:right="278"/>
              <w:rPr>
                <w:sz w:val="30"/>
              </w:rPr>
            </w:pPr>
            <w:proofErr w:type="spellStart"/>
            <w:r>
              <w:rPr>
                <w:sz w:val="30"/>
              </w:rPr>
              <w:t>Деруго</w:t>
            </w:r>
            <w:proofErr w:type="spellEnd"/>
            <w:r>
              <w:rPr>
                <w:sz w:val="30"/>
              </w:rPr>
              <w:t xml:space="preserve"> Мария Анатольевна – заместитель директора, на период отсутствия:</w:t>
            </w:r>
          </w:p>
          <w:p w:rsidR="00A54742" w:rsidRDefault="000C43A0" w:rsidP="00DD7D32">
            <w:pPr>
              <w:pStyle w:val="TableParagraph"/>
              <w:spacing w:line="286" w:lineRule="exact"/>
              <w:rPr>
                <w:sz w:val="30"/>
              </w:rPr>
            </w:pPr>
            <w:r>
              <w:rPr>
                <w:sz w:val="30"/>
              </w:rPr>
              <w:t>Чернявский Андрей Олегович</w:t>
            </w:r>
            <w:r w:rsidR="00DD7D32">
              <w:rPr>
                <w:sz w:val="30"/>
              </w:rPr>
              <w:t xml:space="preserve"> – заместитель директора</w:t>
            </w:r>
          </w:p>
        </w:tc>
      </w:tr>
      <w:tr w:rsidR="00A54742">
        <w:trPr>
          <w:trHeight w:val="2654"/>
        </w:trPr>
        <w:tc>
          <w:tcPr>
            <w:tcW w:w="2629" w:type="dxa"/>
          </w:tcPr>
          <w:p w:rsidR="00A54742" w:rsidRDefault="00D464A1">
            <w:pPr>
              <w:pStyle w:val="TableParagraph"/>
              <w:spacing w:line="177" w:lineRule="auto"/>
              <w:ind w:left="6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 сведения, представляемые гражданином для осуществления</w:t>
            </w:r>
          </w:p>
          <w:p w:rsidR="00A54742" w:rsidRDefault="00D464A1">
            <w:pPr>
              <w:pStyle w:val="TableParagraph"/>
              <w:spacing w:line="177" w:lineRule="auto"/>
              <w:ind w:left="6"/>
              <w:rPr>
                <w:b/>
                <w:sz w:val="26"/>
              </w:rPr>
            </w:pPr>
            <w:r>
              <w:rPr>
                <w:b/>
                <w:sz w:val="26"/>
              </w:rPr>
              <w:t>административной процедуры</w:t>
            </w:r>
          </w:p>
        </w:tc>
        <w:tc>
          <w:tcPr>
            <w:tcW w:w="7275" w:type="dxa"/>
          </w:tcPr>
          <w:p w:rsidR="00A54742" w:rsidRDefault="00D464A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заявление с указанием причин утраты документа или приведения его в негодность</w:t>
            </w:r>
          </w:p>
          <w:p w:rsidR="00A54742" w:rsidRDefault="00D464A1">
            <w:pPr>
              <w:pStyle w:val="TableParagraph"/>
              <w:spacing w:before="221"/>
              <w:ind w:right="-15"/>
              <w:rPr>
                <w:sz w:val="30"/>
              </w:rPr>
            </w:pPr>
            <w:r>
              <w:rPr>
                <w:spacing w:val="-11"/>
                <w:sz w:val="30"/>
              </w:rPr>
              <w:t>паспорт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9"/>
                <w:sz w:val="30"/>
              </w:rPr>
              <w:t>или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9"/>
                <w:sz w:val="30"/>
              </w:rPr>
              <w:t>иной</w:t>
            </w:r>
            <w:r>
              <w:rPr>
                <w:spacing w:val="-24"/>
                <w:sz w:val="30"/>
              </w:rPr>
              <w:t xml:space="preserve"> </w:t>
            </w:r>
            <w:r>
              <w:rPr>
                <w:spacing w:val="-12"/>
                <w:sz w:val="30"/>
              </w:rPr>
              <w:t>документ,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12"/>
                <w:sz w:val="30"/>
              </w:rPr>
              <w:t>удостоверяющий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11"/>
                <w:sz w:val="30"/>
              </w:rPr>
              <w:t>личность</w:t>
            </w:r>
          </w:p>
          <w:p w:rsidR="00A54742" w:rsidRDefault="00D464A1">
            <w:pPr>
              <w:pStyle w:val="TableParagraph"/>
              <w:tabs>
                <w:tab w:val="left" w:pos="1682"/>
                <w:tab w:val="left" w:pos="2026"/>
                <w:tab w:val="left" w:pos="3592"/>
                <w:tab w:val="left" w:pos="4944"/>
                <w:tab w:val="left" w:pos="5300"/>
                <w:tab w:val="left" w:pos="5644"/>
                <w:tab w:val="left" w:pos="6719"/>
              </w:tabs>
              <w:spacing w:before="228" w:line="242" w:lineRule="auto"/>
              <w:ind w:right="-15"/>
              <w:rPr>
                <w:sz w:val="30"/>
              </w:rPr>
            </w:pPr>
            <w:proofErr w:type="gramStart"/>
            <w:r>
              <w:rPr>
                <w:spacing w:val="-8"/>
                <w:sz w:val="30"/>
              </w:rPr>
              <w:t>пришедший</w:t>
            </w:r>
            <w:proofErr w:type="gramEnd"/>
            <w:r w:rsidR="000C43A0"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в</w:t>
            </w:r>
            <w:r>
              <w:rPr>
                <w:sz w:val="30"/>
              </w:rPr>
              <w:tab/>
            </w:r>
            <w:r w:rsidR="000C43A0">
              <w:rPr>
                <w:sz w:val="30"/>
              </w:rPr>
              <w:t xml:space="preserve"> </w:t>
            </w:r>
            <w:r>
              <w:rPr>
                <w:spacing w:val="-8"/>
                <w:sz w:val="30"/>
              </w:rPr>
              <w:t>негодность</w:t>
            </w:r>
            <w:r w:rsidR="000C43A0">
              <w:rPr>
                <w:spacing w:val="-8"/>
                <w:sz w:val="30"/>
              </w:rPr>
              <w:t xml:space="preserve"> </w:t>
            </w:r>
            <w:r>
              <w:rPr>
                <w:spacing w:val="-9"/>
                <w:sz w:val="30"/>
              </w:rPr>
              <w:t>документ</w:t>
            </w:r>
            <w:r w:rsidR="000C43A0">
              <w:rPr>
                <w:sz w:val="30"/>
              </w:rPr>
              <w:t>–</w:t>
            </w:r>
            <w:r>
              <w:rPr>
                <w:sz w:val="30"/>
              </w:rPr>
              <w:t>в</w:t>
            </w:r>
            <w:r w:rsidR="000C43A0">
              <w:rPr>
                <w:sz w:val="30"/>
              </w:rPr>
              <w:t xml:space="preserve"> </w:t>
            </w:r>
            <w:r>
              <w:rPr>
                <w:spacing w:val="-9"/>
                <w:sz w:val="30"/>
              </w:rPr>
              <w:t>случае,</w:t>
            </w:r>
            <w:r w:rsidR="000C43A0">
              <w:rPr>
                <w:spacing w:val="-9"/>
                <w:sz w:val="30"/>
              </w:rPr>
              <w:t xml:space="preserve"> </w:t>
            </w:r>
            <w:r>
              <w:rPr>
                <w:spacing w:val="-7"/>
                <w:sz w:val="30"/>
              </w:rPr>
              <w:t xml:space="preserve">если </w:t>
            </w:r>
            <w:r>
              <w:rPr>
                <w:spacing w:val="-9"/>
                <w:sz w:val="30"/>
              </w:rPr>
              <w:t xml:space="preserve">документ </w:t>
            </w:r>
            <w:r>
              <w:rPr>
                <w:spacing w:val="-7"/>
                <w:sz w:val="30"/>
              </w:rPr>
              <w:t xml:space="preserve">пришел </w:t>
            </w:r>
            <w:r>
              <w:rPr>
                <w:sz w:val="30"/>
              </w:rPr>
              <w:t>в</w:t>
            </w:r>
            <w:r>
              <w:rPr>
                <w:spacing w:val="-33"/>
                <w:sz w:val="30"/>
              </w:rPr>
              <w:t xml:space="preserve"> </w:t>
            </w:r>
            <w:r>
              <w:rPr>
                <w:spacing w:val="-7"/>
                <w:sz w:val="30"/>
              </w:rPr>
              <w:t>негодность</w:t>
            </w:r>
          </w:p>
          <w:p w:rsidR="00A54742" w:rsidRDefault="00D464A1">
            <w:pPr>
              <w:pStyle w:val="TableParagraph"/>
              <w:spacing w:before="143" w:line="310" w:lineRule="exact"/>
              <w:rPr>
                <w:sz w:val="30"/>
              </w:rPr>
            </w:pPr>
            <w:r>
              <w:rPr>
                <w:sz w:val="30"/>
              </w:rPr>
              <w:t>документ, подтверждающий внесение платы</w:t>
            </w:r>
          </w:p>
        </w:tc>
      </w:tr>
      <w:tr w:rsidR="00A54742">
        <w:trPr>
          <w:trHeight w:val="1102"/>
        </w:trPr>
        <w:tc>
          <w:tcPr>
            <w:tcW w:w="2629" w:type="dxa"/>
          </w:tcPr>
          <w:p w:rsidR="00A54742" w:rsidRDefault="00D464A1">
            <w:pPr>
              <w:pStyle w:val="TableParagraph"/>
              <w:spacing w:line="177" w:lineRule="auto"/>
              <w:ind w:left="6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 сведения,</w:t>
            </w:r>
          </w:p>
          <w:p w:rsidR="00A54742" w:rsidRDefault="00D464A1">
            <w:pPr>
              <w:pStyle w:val="TableParagraph"/>
              <w:spacing w:line="177" w:lineRule="auto"/>
              <w:ind w:left="6" w:right="514"/>
              <w:rPr>
                <w:b/>
                <w:sz w:val="26"/>
              </w:rPr>
            </w:pPr>
            <w:r>
              <w:rPr>
                <w:b/>
                <w:sz w:val="26"/>
              </w:rPr>
              <w:t>запрашиваемые государственным</w:t>
            </w:r>
          </w:p>
          <w:p w:rsidR="00A54742" w:rsidRDefault="00D464A1">
            <w:pPr>
              <w:pStyle w:val="TableParagraph"/>
              <w:spacing w:line="204" w:lineRule="exact"/>
              <w:ind w:left="6"/>
              <w:rPr>
                <w:rFonts w:ascii="Symbol" w:hAnsi="Symbol"/>
                <w:b/>
                <w:sz w:val="17"/>
              </w:rPr>
            </w:pPr>
            <w:r>
              <w:rPr>
                <w:b/>
                <w:sz w:val="26"/>
              </w:rPr>
              <w:t>органом</w:t>
            </w:r>
            <w:r>
              <w:rPr>
                <w:rFonts w:ascii="Symbol" w:hAnsi="Symbol"/>
                <w:b/>
                <w:position w:val="9"/>
                <w:sz w:val="17"/>
              </w:rPr>
              <w:t></w:t>
            </w:r>
          </w:p>
        </w:tc>
        <w:tc>
          <w:tcPr>
            <w:tcW w:w="7275" w:type="dxa"/>
          </w:tcPr>
          <w:p w:rsidR="00A54742" w:rsidRDefault="00A54742">
            <w:pPr>
              <w:pStyle w:val="TableParagraph"/>
              <w:ind w:left="0"/>
              <w:rPr>
                <w:sz w:val="28"/>
              </w:rPr>
            </w:pPr>
          </w:p>
        </w:tc>
      </w:tr>
      <w:tr w:rsidR="00A54742">
        <w:trPr>
          <w:trHeight w:val="1247"/>
        </w:trPr>
        <w:tc>
          <w:tcPr>
            <w:tcW w:w="2629" w:type="dxa"/>
            <w:tcBorders>
              <w:bottom w:val="nil"/>
            </w:tcBorders>
          </w:tcPr>
          <w:p w:rsidR="00A54742" w:rsidRDefault="00D464A1">
            <w:pPr>
              <w:pStyle w:val="TableParagraph"/>
              <w:spacing w:line="177" w:lineRule="auto"/>
              <w:ind w:left="6" w:right="80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Размер платы, взимаемой при осуществлении</w:t>
            </w:r>
          </w:p>
          <w:p w:rsidR="00A54742" w:rsidRDefault="00D464A1">
            <w:pPr>
              <w:pStyle w:val="TableParagraph"/>
              <w:spacing w:line="177" w:lineRule="auto"/>
              <w:ind w:left="6"/>
              <w:rPr>
                <w:b/>
                <w:sz w:val="26"/>
              </w:rPr>
            </w:pPr>
            <w:r>
              <w:rPr>
                <w:b/>
                <w:sz w:val="26"/>
              </w:rPr>
              <w:t>административной процедуры</w:t>
            </w:r>
          </w:p>
        </w:tc>
        <w:tc>
          <w:tcPr>
            <w:tcW w:w="7275" w:type="dxa"/>
            <w:tcBorders>
              <w:bottom w:val="nil"/>
            </w:tcBorders>
          </w:tcPr>
          <w:p w:rsidR="00A54742" w:rsidRDefault="00D464A1">
            <w:pPr>
              <w:pStyle w:val="TableParagraph"/>
              <w:tabs>
                <w:tab w:val="left" w:pos="5655"/>
              </w:tabs>
              <w:ind w:right="-15"/>
              <w:jc w:val="both"/>
              <w:rPr>
                <w:sz w:val="30"/>
              </w:rPr>
            </w:pPr>
            <w:r>
              <w:rPr>
                <w:sz w:val="30"/>
              </w:rPr>
              <w:t>0,1 базовой величины – за дубликат свидетельства об общем базовом образова</w:t>
            </w:r>
            <w:r w:rsidR="000C43A0">
              <w:rPr>
                <w:sz w:val="30"/>
              </w:rPr>
              <w:t xml:space="preserve">нии, аттестата об общем среднем </w:t>
            </w:r>
            <w:r>
              <w:rPr>
                <w:sz w:val="30"/>
              </w:rPr>
              <w:t>образовании</w:t>
            </w:r>
          </w:p>
        </w:tc>
      </w:tr>
      <w:tr w:rsidR="00A54742">
        <w:trPr>
          <w:trHeight w:val="476"/>
        </w:trPr>
        <w:tc>
          <w:tcPr>
            <w:tcW w:w="2629" w:type="dxa"/>
            <w:tcBorders>
              <w:top w:val="nil"/>
              <w:bottom w:val="nil"/>
            </w:tcBorders>
          </w:tcPr>
          <w:p w:rsidR="00A54742" w:rsidRDefault="00A547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75" w:type="dxa"/>
            <w:tcBorders>
              <w:top w:val="nil"/>
              <w:bottom w:val="nil"/>
            </w:tcBorders>
          </w:tcPr>
          <w:p w:rsidR="00A54742" w:rsidRDefault="00D464A1">
            <w:pPr>
              <w:pStyle w:val="TableParagraph"/>
              <w:spacing w:before="120" w:line="336" w:lineRule="exact"/>
              <w:rPr>
                <w:sz w:val="30"/>
              </w:rPr>
            </w:pPr>
            <w:r>
              <w:rPr>
                <w:sz w:val="30"/>
              </w:rPr>
              <w:t>0,2 базовой величины – за дубликат иного документа об</w:t>
            </w:r>
          </w:p>
        </w:tc>
      </w:tr>
      <w:tr w:rsidR="00A54742">
        <w:trPr>
          <w:trHeight w:val="518"/>
        </w:trPr>
        <w:tc>
          <w:tcPr>
            <w:tcW w:w="2629" w:type="dxa"/>
            <w:tcBorders>
              <w:top w:val="nil"/>
              <w:bottom w:val="nil"/>
            </w:tcBorders>
          </w:tcPr>
          <w:p w:rsidR="00A54742" w:rsidRDefault="00A547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75" w:type="dxa"/>
            <w:tcBorders>
              <w:top w:val="nil"/>
              <w:bottom w:val="nil"/>
            </w:tcBorders>
          </w:tcPr>
          <w:p w:rsidR="00A54742" w:rsidRDefault="000C43A0">
            <w:pPr>
              <w:pStyle w:val="TableParagraph"/>
              <w:tabs>
                <w:tab w:val="left" w:pos="1933"/>
                <w:tab w:val="left" w:pos="2792"/>
                <w:tab w:val="left" w:pos="4171"/>
                <w:tab w:val="left" w:pos="5998"/>
              </w:tabs>
              <w:spacing w:line="337" w:lineRule="exact"/>
              <w:rPr>
                <w:sz w:val="30"/>
              </w:rPr>
            </w:pPr>
            <w:proofErr w:type="gramStart"/>
            <w:r>
              <w:rPr>
                <w:sz w:val="30"/>
              </w:rPr>
              <w:t>образовании</w:t>
            </w:r>
            <w:proofErr w:type="gramEnd"/>
            <w:r>
              <w:rPr>
                <w:sz w:val="30"/>
              </w:rPr>
              <w:t xml:space="preserve"> (для граждан Республики </w:t>
            </w:r>
            <w:r w:rsidR="00D464A1">
              <w:rPr>
                <w:sz w:val="30"/>
              </w:rPr>
              <w:t>Беларусь)</w:t>
            </w:r>
          </w:p>
        </w:tc>
      </w:tr>
      <w:tr w:rsidR="00A54742">
        <w:trPr>
          <w:trHeight w:val="516"/>
        </w:trPr>
        <w:tc>
          <w:tcPr>
            <w:tcW w:w="2629" w:type="dxa"/>
            <w:tcBorders>
              <w:top w:val="nil"/>
              <w:bottom w:val="nil"/>
            </w:tcBorders>
          </w:tcPr>
          <w:p w:rsidR="00A54742" w:rsidRDefault="00A547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75" w:type="dxa"/>
            <w:tcBorders>
              <w:top w:val="nil"/>
              <w:bottom w:val="nil"/>
            </w:tcBorders>
          </w:tcPr>
          <w:p w:rsidR="00A54742" w:rsidRDefault="00D464A1">
            <w:pPr>
              <w:pStyle w:val="TableParagraph"/>
              <w:spacing w:before="162" w:line="334" w:lineRule="exact"/>
              <w:ind w:right="-15"/>
              <w:rPr>
                <w:sz w:val="30"/>
              </w:rPr>
            </w:pPr>
            <w:r>
              <w:rPr>
                <w:sz w:val="30"/>
              </w:rPr>
              <w:t>1</w:t>
            </w:r>
            <w:r>
              <w:rPr>
                <w:spacing w:val="53"/>
                <w:sz w:val="30"/>
              </w:rPr>
              <w:t xml:space="preserve"> </w:t>
            </w:r>
            <w:r>
              <w:rPr>
                <w:sz w:val="30"/>
              </w:rPr>
              <w:t>базовая</w:t>
            </w:r>
            <w:r>
              <w:rPr>
                <w:spacing w:val="49"/>
                <w:sz w:val="30"/>
              </w:rPr>
              <w:t xml:space="preserve"> </w:t>
            </w:r>
            <w:r>
              <w:rPr>
                <w:sz w:val="30"/>
              </w:rPr>
              <w:t>величина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–</w:t>
            </w:r>
            <w:r>
              <w:rPr>
                <w:spacing w:val="54"/>
                <w:sz w:val="30"/>
              </w:rPr>
              <w:t xml:space="preserve"> </w:t>
            </w:r>
            <w:r>
              <w:rPr>
                <w:sz w:val="30"/>
              </w:rPr>
              <w:t>за</w:t>
            </w:r>
            <w:r>
              <w:rPr>
                <w:spacing w:val="50"/>
                <w:sz w:val="30"/>
              </w:rPr>
              <w:t xml:space="preserve"> </w:t>
            </w:r>
            <w:r>
              <w:rPr>
                <w:sz w:val="30"/>
              </w:rPr>
              <w:t>дубликат</w:t>
            </w:r>
            <w:r>
              <w:rPr>
                <w:spacing w:val="52"/>
                <w:sz w:val="30"/>
              </w:rPr>
              <w:t xml:space="preserve"> </w:t>
            </w:r>
            <w:r>
              <w:rPr>
                <w:sz w:val="30"/>
              </w:rPr>
              <w:t>иного</w:t>
            </w:r>
            <w:r>
              <w:rPr>
                <w:spacing w:val="53"/>
                <w:sz w:val="30"/>
              </w:rPr>
              <w:t xml:space="preserve"> </w:t>
            </w:r>
            <w:r>
              <w:rPr>
                <w:sz w:val="30"/>
              </w:rPr>
              <w:t>документа</w:t>
            </w:r>
            <w:r>
              <w:rPr>
                <w:spacing w:val="55"/>
                <w:sz w:val="30"/>
              </w:rPr>
              <w:t xml:space="preserve"> </w:t>
            </w:r>
            <w:r>
              <w:rPr>
                <w:sz w:val="30"/>
              </w:rPr>
              <w:t>об</w:t>
            </w:r>
          </w:p>
        </w:tc>
      </w:tr>
      <w:tr w:rsidR="00A54742">
        <w:trPr>
          <w:trHeight w:val="345"/>
        </w:trPr>
        <w:tc>
          <w:tcPr>
            <w:tcW w:w="2629" w:type="dxa"/>
            <w:tcBorders>
              <w:top w:val="nil"/>
              <w:bottom w:val="nil"/>
            </w:tcBorders>
          </w:tcPr>
          <w:p w:rsidR="00A54742" w:rsidRDefault="00A5474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275" w:type="dxa"/>
            <w:tcBorders>
              <w:top w:val="nil"/>
              <w:bottom w:val="nil"/>
            </w:tcBorders>
          </w:tcPr>
          <w:p w:rsidR="00A54742" w:rsidRDefault="000C43A0">
            <w:pPr>
              <w:pStyle w:val="TableParagraph"/>
              <w:tabs>
                <w:tab w:val="left" w:pos="1833"/>
                <w:tab w:val="left" w:pos="2592"/>
                <w:tab w:val="left" w:pos="4499"/>
                <w:tab w:val="left" w:pos="5778"/>
                <w:tab w:val="left" w:pos="6162"/>
                <w:tab w:val="left" w:pos="6853"/>
              </w:tabs>
              <w:spacing w:line="326" w:lineRule="exact"/>
              <w:rPr>
                <w:sz w:val="30"/>
              </w:rPr>
            </w:pPr>
            <w:proofErr w:type="gramStart"/>
            <w:r>
              <w:rPr>
                <w:sz w:val="30"/>
              </w:rPr>
              <w:t>образовании</w:t>
            </w:r>
            <w:proofErr w:type="gramEnd"/>
            <w:r>
              <w:rPr>
                <w:sz w:val="30"/>
              </w:rPr>
              <w:t xml:space="preserve"> (для иностранных граждан и </w:t>
            </w:r>
            <w:r w:rsidR="00D464A1">
              <w:rPr>
                <w:sz w:val="30"/>
              </w:rPr>
              <w:t>лиц</w:t>
            </w:r>
            <w:r>
              <w:rPr>
                <w:sz w:val="30"/>
              </w:rPr>
              <w:t xml:space="preserve"> </w:t>
            </w:r>
            <w:r w:rsidR="00D464A1">
              <w:rPr>
                <w:spacing w:val="-5"/>
                <w:sz w:val="30"/>
              </w:rPr>
              <w:t>без</w:t>
            </w:r>
          </w:p>
        </w:tc>
      </w:tr>
      <w:tr w:rsidR="00A54742">
        <w:trPr>
          <w:trHeight w:val="517"/>
        </w:trPr>
        <w:tc>
          <w:tcPr>
            <w:tcW w:w="2629" w:type="dxa"/>
            <w:tcBorders>
              <w:top w:val="nil"/>
              <w:bottom w:val="nil"/>
            </w:tcBorders>
          </w:tcPr>
          <w:p w:rsidR="00A54742" w:rsidRDefault="00A547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75" w:type="dxa"/>
            <w:tcBorders>
              <w:top w:val="nil"/>
              <w:bottom w:val="nil"/>
            </w:tcBorders>
          </w:tcPr>
          <w:p w:rsidR="00A54742" w:rsidRDefault="00D464A1">
            <w:pPr>
              <w:pStyle w:val="TableParagraph"/>
              <w:spacing w:line="337" w:lineRule="exact"/>
              <w:rPr>
                <w:sz w:val="30"/>
              </w:rPr>
            </w:pPr>
            <w:r>
              <w:rPr>
                <w:sz w:val="30"/>
              </w:rPr>
              <w:t>гражданства)</w:t>
            </w:r>
          </w:p>
        </w:tc>
      </w:tr>
      <w:tr w:rsidR="00A54742">
        <w:trPr>
          <w:trHeight w:val="516"/>
        </w:trPr>
        <w:tc>
          <w:tcPr>
            <w:tcW w:w="2629" w:type="dxa"/>
            <w:tcBorders>
              <w:top w:val="nil"/>
              <w:bottom w:val="nil"/>
            </w:tcBorders>
          </w:tcPr>
          <w:p w:rsidR="00A54742" w:rsidRDefault="00A547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75" w:type="dxa"/>
            <w:tcBorders>
              <w:top w:val="nil"/>
              <w:bottom w:val="nil"/>
            </w:tcBorders>
          </w:tcPr>
          <w:p w:rsidR="00A54742" w:rsidRDefault="000C43A0">
            <w:pPr>
              <w:pStyle w:val="TableParagraph"/>
              <w:tabs>
                <w:tab w:val="left" w:pos="1771"/>
                <w:tab w:val="left" w:pos="3174"/>
                <w:tab w:val="left" w:pos="4982"/>
                <w:tab w:val="left" w:pos="5361"/>
                <w:tab w:val="left" w:pos="6953"/>
              </w:tabs>
              <w:spacing w:before="162" w:line="334" w:lineRule="exact"/>
              <w:rPr>
                <w:sz w:val="30"/>
              </w:rPr>
            </w:pPr>
            <w:proofErr w:type="gramStart"/>
            <w:r>
              <w:rPr>
                <w:sz w:val="30"/>
              </w:rPr>
              <w:t>бесплатно</w:t>
            </w:r>
            <w:proofErr w:type="gramEnd"/>
            <w:r>
              <w:rPr>
                <w:sz w:val="30"/>
              </w:rPr>
              <w:t xml:space="preserve"> – дубликат приложения к </w:t>
            </w:r>
            <w:r w:rsidR="00D464A1">
              <w:rPr>
                <w:sz w:val="30"/>
              </w:rPr>
              <w:t>документу</w:t>
            </w:r>
            <w:r>
              <w:rPr>
                <w:sz w:val="30"/>
              </w:rPr>
              <w:t xml:space="preserve"> </w:t>
            </w:r>
            <w:bookmarkStart w:id="0" w:name="_GoBack"/>
            <w:bookmarkEnd w:id="0"/>
            <w:r w:rsidR="00D464A1">
              <w:rPr>
                <w:spacing w:val="-6"/>
                <w:sz w:val="30"/>
              </w:rPr>
              <w:t>об</w:t>
            </w:r>
          </w:p>
        </w:tc>
      </w:tr>
      <w:tr w:rsidR="00A54742">
        <w:trPr>
          <w:trHeight w:val="348"/>
        </w:trPr>
        <w:tc>
          <w:tcPr>
            <w:tcW w:w="2629" w:type="dxa"/>
            <w:tcBorders>
              <w:top w:val="nil"/>
            </w:tcBorders>
          </w:tcPr>
          <w:p w:rsidR="00A54742" w:rsidRDefault="00A5474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275" w:type="dxa"/>
            <w:tcBorders>
              <w:top w:val="nil"/>
            </w:tcBorders>
          </w:tcPr>
          <w:p w:rsidR="00A54742" w:rsidRDefault="00D464A1">
            <w:pPr>
              <w:pStyle w:val="TableParagraph"/>
              <w:spacing w:line="329" w:lineRule="exact"/>
              <w:rPr>
                <w:sz w:val="30"/>
              </w:rPr>
            </w:pPr>
            <w:proofErr w:type="gramStart"/>
            <w:r>
              <w:rPr>
                <w:sz w:val="30"/>
              </w:rPr>
              <w:t>образовании</w:t>
            </w:r>
            <w:proofErr w:type="gramEnd"/>
            <w:r>
              <w:rPr>
                <w:sz w:val="30"/>
              </w:rPr>
              <w:t>, дубликат документа об обучении</w:t>
            </w:r>
          </w:p>
        </w:tc>
      </w:tr>
      <w:tr w:rsidR="00A54742">
        <w:trPr>
          <w:trHeight w:val="192"/>
        </w:trPr>
        <w:tc>
          <w:tcPr>
            <w:tcW w:w="2629" w:type="dxa"/>
            <w:tcBorders>
              <w:bottom w:val="nil"/>
            </w:tcBorders>
          </w:tcPr>
          <w:p w:rsidR="00A54742" w:rsidRDefault="00D464A1">
            <w:pPr>
              <w:pStyle w:val="TableParagraph"/>
              <w:spacing w:line="172" w:lineRule="exact"/>
              <w:ind w:left="6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Максимальный срок</w:t>
            </w:r>
          </w:p>
        </w:tc>
        <w:tc>
          <w:tcPr>
            <w:tcW w:w="7275" w:type="dxa"/>
            <w:vMerge w:val="restart"/>
          </w:tcPr>
          <w:p w:rsidR="00A54742" w:rsidRDefault="00D464A1">
            <w:pPr>
              <w:pStyle w:val="TableParagraph"/>
              <w:spacing w:line="194" w:lineRule="auto"/>
              <w:ind w:firstLine="76"/>
              <w:jc w:val="both"/>
              <w:rPr>
                <w:sz w:val="30"/>
              </w:rPr>
            </w:pPr>
            <w:r>
              <w:rPr>
                <w:sz w:val="3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z w:val="30"/>
              </w:rPr>
              <w:t>месяц</w:t>
            </w:r>
          </w:p>
        </w:tc>
      </w:tr>
      <w:tr w:rsidR="00A54742">
        <w:trPr>
          <w:trHeight w:val="210"/>
        </w:trPr>
        <w:tc>
          <w:tcPr>
            <w:tcW w:w="2629" w:type="dxa"/>
            <w:tcBorders>
              <w:top w:val="nil"/>
              <w:bottom w:val="nil"/>
            </w:tcBorders>
          </w:tcPr>
          <w:p w:rsidR="00A54742" w:rsidRDefault="00D464A1">
            <w:pPr>
              <w:pStyle w:val="TableParagraph"/>
              <w:spacing w:line="190" w:lineRule="exact"/>
              <w:ind w:left="6"/>
              <w:rPr>
                <w:b/>
                <w:sz w:val="26"/>
              </w:rPr>
            </w:pPr>
            <w:r>
              <w:rPr>
                <w:b/>
                <w:sz w:val="26"/>
              </w:rPr>
              <w:t>осуществления</w:t>
            </w:r>
          </w:p>
        </w:tc>
        <w:tc>
          <w:tcPr>
            <w:tcW w:w="7275" w:type="dxa"/>
            <w:vMerge/>
            <w:tcBorders>
              <w:top w:val="nil"/>
            </w:tcBorders>
          </w:tcPr>
          <w:p w:rsidR="00A54742" w:rsidRDefault="00A54742">
            <w:pPr>
              <w:rPr>
                <w:sz w:val="2"/>
                <w:szCs w:val="2"/>
              </w:rPr>
            </w:pPr>
          </w:p>
        </w:tc>
      </w:tr>
      <w:tr w:rsidR="00A54742">
        <w:trPr>
          <w:trHeight w:val="210"/>
        </w:trPr>
        <w:tc>
          <w:tcPr>
            <w:tcW w:w="2629" w:type="dxa"/>
            <w:tcBorders>
              <w:top w:val="nil"/>
              <w:bottom w:val="nil"/>
            </w:tcBorders>
          </w:tcPr>
          <w:p w:rsidR="00A54742" w:rsidRDefault="00D464A1">
            <w:pPr>
              <w:pStyle w:val="TableParagraph"/>
              <w:spacing w:line="190" w:lineRule="exact"/>
              <w:ind w:left="6"/>
              <w:rPr>
                <w:b/>
                <w:sz w:val="26"/>
              </w:rPr>
            </w:pPr>
            <w:r>
              <w:rPr>
                <w:b/>
                <w:sz w:val="26"/>
              </w:rPr>
              <w:t>административной</w:t>
            </w:r>
          </w:p>
        </w:tc>
        <w:tc>
          <w:tcPr>
            <w:tcW w:w="7275" w:type="dxa"/>
            <w:vMerge/>
            <w:tcBorders>
              <w:top w:val="nil"/>
            </w:tcBorders>
          </w:tcPr>
          <w:p w:rsidR="00A54742" w:rsidRDefault="00A54742">
            <w:pPr>
              <w:rPr>
                <w:sz w:val="2"/>
                <w:szCs w:val="2"/>
              </w:rPr>
            </w:pPr>
          </w:p>
        </w:tc>
      </w:tr>
      <w:tr w:rsidR="00A54742">
        <w:trPr>
          <w:trHeight w:val="331"/>
        </w:trPr>
        <w:tc>
          <w:tcPr>
            <w:tcW w:w="2629" w:type="dxa"/>
            <w:tcBorders>
              <w:top w:val="nil"/>
            </w:tcBorders>
          </w:tcPr>
          <w:p w:rsidR="00A54742" w:rsidRDefault="00D464A1">
            <w:pPr>
              <w:pStyle w:val="TableParagraph"/>
              <w:spacing w:line="246" w:lineRule="exact"/>
              <w:ind w:left="6"/>
              <w:rPr>
                <w:b/>
                <w:sz w:val="26"/>
              </w:rPr>
            </w:pPr>
            <w:r>
              <w:rPr>
                <w:b/>
                <w:sz w:val="26"/>
              </w:rPr>
              <w:t>процедуры</w:t>
            </w:r>
          </w:p>
        </w:tc>
        <w:tc>
          <w:tcPr>
            <w:tcW w:w="7275" w:type="dxa"/>
            <w:vMerge/>
            <w:tcBorders>
              <w:top w:val="nil"/>
            </w:tcBorders>
          </w:tcPr>
          <w:p w:rsidR="00A54742" w:rsidRDefault="00A54742">
            <w:pPr>
              <w:rPr>
                <w:sz w:val="2"/>
                <w:szCs w:val="2"/>
              </w:rPr>
            </w:pPr>
          </w:p>
        </w:tc>
      </w:tr>
      <w:tr w:rsidR="00A54742">
        <w:trPr>
          <w:trHeight w:val="1758"/>
        </w:trPr>
        <w:tc>
          <w:tcPr>
            <w:tcW w:w="2629" w:type="dxa"/>
          </w:tcPr>
          <w:p w:rsidR="00A54742" w:rsidRDefault="00D464A1">
            <w:pPr>
              <w:pStyle w:val="TableParagraph"/>
              <w:spacing w:line="192" w:lineRule="exact"/>
              <w:ind w:left="6"/>
              <w:rPr>
                <w:b/>
                <w:sz w:val="26"/>
              </w:rPr>
            </w:pPr>
            <w:r>
              <w:rPr>
                <w:b/>
                <w:sz w:val="26"/>
              </w:rPr>
              <w:t>Срок действия</w:t>
            </w:r>
          </w:p>
          <w:p w:rsidR="00A54742" w:rsidRDefault="00D464A1">
            <w:pPr>
              <w:pStyle w:val="TableParagraph"/>
              <w:spacing w:line="220" w:lineRule="exact"/>
              <w:ind w:left="6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справки</w:t>
            </w:r>
            <w:proofErr w:type="gramEnd"/>
            <w:r>
              <w:rPr>
                <w:b/>
                <w:sz w:val="26"/>
              </w:rPr>
              <w:t>, другого</w:t>
            </w:r>
          </w:p>
          <w:p w:rsidR="00A54742" w:rsidRDefault="00D464A1">
            <w:pPr>
              <w:pStyle w:val="TableParagraph"/>
              <w:spacing w:before="23" w:line="177" w:lineRule="auto"/>
              <w:ind w:left="6" w:right="13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документа</w:t>
            </w:r>
            <w:proofErr w:type="gramEnd"/>
            <w:r>
              <w:rPr>
                <w:b/>
                <w:sz w:val="26"/>
              </w:rPr>
              <w:t xml:space="preserve"> (решения), выдаваемых (принимаемого) при осуществлении</w:t>
            </w:r>
          </w:p>
          <w:p w:rsidR="00A54742" w:rsidRDefault="00D464A1">
            <w:pPr>
              <w:pStyle w:val="TableParagraph"/>
              <w:spacing w:line="192" w:lineRule="exact"/>
              <w:ind w:left="6"/>
              <w:rPr>
                <w:b/>
                <w:sz w:val="26"/>
              </w:rPr>
            </w:pPr>
            <w:r>
              <w:rPr>
                <w:b/>
                <w:sz w:val="26"/>
              </w:rPr>
              <w:t>административной</w:t>
            </w:r>
          </w:p>
          <w:p w:rsidR="00A54742" w:rsidRDefault="00D464A1">
            <w:pPr>
              <w:pStyle w:val="TableParagraph"/>
              <w:spacing w:line="226" w:lineRule="exact"/>
              <w:ind w:left="6"/>
              <w:rPr>
                <w:b/>
                <w:sz w:val="26"/>
              </w:rPr>
            </w:pPr>
            <w:r>
              <w:rPr>
                <w:b/>
                <w:sz w:val="26"/>
              </w:rPr>
              <w:t>процедуры</w:t>
            </w:r>
          </w:p>
        </w:tc>
        <w:tc>
          <w:tcPr>
            <w:tcW w:w="7275" w:type="dxa"/>
          </w:tcPr>
          <w:p w:rsidR="00A54742" w:rsidRDefault="00D464A1">
            <w:pPr>
              <w:pStyle w:val="TableParagraph"/>
              <w:spacing w:line="288" w:lineRule="exact"/>
              <w:ind w:left="79"/>
              <w:rPr>
                <w:sz w:val="30"/>
              </w:rPr>
            </w:pPr>
            <w:r>
              <w:rPr>
                <w:sz w:val="30"/>
              </w:rPr>
              <w:t>бессрочно</w:t>
            </w:r>
          </w:p>
        </w:tc>
      </w:tr>
    </w:tbl>
    <w:p w:rsidR="007755BA" w:rsidRDefault="007755BA"/>
    <w:sectPr w:rsidR="007755BA">
      <w:type w:val="continuous"/>
      <w:pgSz w:w="11910" w:h="16840"/>
      <w:pgMar w:top="1120" w:right="5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42"/>
    <w:rsid w:val="000C43A0"/>
    <w:rsid w:val="007755BA"/>
    <w:rsid w:val="00A54742"/>
    <w:rsid w:val="00D464A1"/>
    <w:rsid w:val="00D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B5FD7-1079-4344-A766-8D18CFB8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"/>
    </w:pPr>
  </w:style>
  <w:style w:type="paragraph" w:styleId="a4">
    <w:name w:val="Balloon Text"/>
    <w:basedOn w:val="a"/>
    <w:link w:val="a5"/>
    <w:uiPriority w:val="99"/>
    <w:semiHidden/>
    <w:unhideWhenUsed/>
    <w:rsid w:val="000C43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43A0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Школа</cp:lastModifiedBy>
  <cp:revision>5</cp:revision>
  <cp:lastPrinted>2024-04-29T08:21:00Z</cp:lastPrinted>
  <dcterms:created xsi:type="dcterms:W3CDTF">2020-03-23T18:10:00Z</dcterms:created>
  <dcterms:modified xsi:type="dcterms:W3CDTF">2024-04-29T08:21:00Z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2020-03-23T00:00:00Z</vt:filetime>
  </property>
</Properties>
</file>